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F8F" w:rsidRDefault="00205235">
      <w:pPr>
        <w:rPr>
          <w:rFonts w:ascii="Times New Roman" w:hAnsi="Times New Roman" w:cs="Times New Roman"/>
          <w:sz w:val="24"/>
          <w:szCs w:val="24"/>
        </w:rPr>
      </w:pPr>
      <w:r w:rsidRPr="00205235">
        <w:rPr>
          <w:rFonts w:ascii="Times New Roman" w:hAnsi="Times New Roman" w:cs="Times New Roman"/>
          <w:sz w:val="24"/>
          <w:szCs w:val="24"/>
        </w:rPr>
        <w:t>Spike Histogram Analysis</w:t>
      </w:r>
    </w:p>
    <w:p w:rsidR="006E1517" w:rsidRDefault="006E1517">
      <w:pPr>
        <w:rPr>
          <w:rFonts w:ascii="Times New Roman" w:hAnsi="Times New Roman" w:cs="Times New Roman"/>
          <w:sz w:val="24"/>
          <w:szCs w:val="24"/>
        </w:rPr>
      </w:pPr>
      <w:r>
        <w:rPr>
          <w:rFonts w:ascii="Times New Roman" w:hAnsi="Times New Roman" w:cs="Times New Roman"/>
          <w:sz w:val="24"/>
          <w:szCs w:val="24"/>
        </w:rPr>
        <w:t>Jean Hardwick,</w:t>
      </w:r>
      <w:bookmarkStart w:id="0" w:name="_GoBack"/>
      <w:bookmarkEnd w:id="0"/>
      <w:r>
        <w:rPr>
          <w:rFonts w:ascii="Times New Roman" w:hAnsi="Times New Roman" w:cs="Times New Roman"/>
          <w:sz w:val="24"/>
          <w:szCs w:val="24"/>
        </w:rPr>
        <w:t xml:space="preserve"> Ithaca College</w:t>
      </w:r>
    </w:p>
    <w:p w:rsidR="006E1517" w:rsidRPr="00205235" w:rsidRDefault="006E1517">
      <w:pPr>
        <w:rPr>
          <w:rFonts w:ascii="Times New Roman" w:hAnsi="Times New Roman" w:cs="Times New Roman"/>
          <w:sz w:val="24"/>
          <w:szCs w:val="24"/>
        </w:rPr>
      </w:pPr>
    </w:p>
    <w:p w:rsidR="00205235" w:rsidRPr="00205235" w:rsidRDefault="00205235">
      <w:pPr>
        <w:rPr>
          <w:rFonts w:ascii="Times New Roman" w:hAnsi="Times New Roman" w:cs="Times New Roman"/>
          <w:b/>
          <w:sz w:val="24"/>
          <w:szCs w:val="24"/>
        </w:rPr>
      </w:pPr>
      <w:r w:rsidRPr="00205235">
        <w:rPr>
          <w:rFonts w:ascii="Times New Roman" w:hAnsi="Times New Roman" w:cs="Times New Roman"/>
          <w:b/>
          <w:sz w:val="24"/>
          <w:szCs w:val="24"/>
        </w:rPr>
        <w:t>Set analysis parameters</w:t>
      </w:r>
    </w:p>
    <w:p w:rsidR="00205235" w:rsidRPr="00205235" w:rsidRDefault="00205235" w:rsidP="00205235">
      <w:pPr>
        <w:pStyle w:val="ListParagraph"/>
        <w:numPr>
          <w:ilvl w:val="0"/>
          <w:numId w:val="1"/>
        </w:numPr>
        <w:rPr>
          <w:rFonts w:ascii="Times New Roman" w:hAnsi="Times New Roman" w:cs="Times New Roman"/>
          <w:sz w:val="24"/>
          <w:szCs w:val="24"/>
        </w:rPr>
      </w:pPr>
      <w:r w:rsidRPr="00205235">
        <w:rPr>
          <w:rFonts w:ascii="Times New Roman" w:hAnsi="Times New Roman" w:cs="Times New Roman"/>
          <w:sz w:val="24"/>
          <w:szCs w:val="24"/>
        </w:rPr>
        <w:t>Find an area in your data that contains a high level of spike activity.  We will use this region to define the different spike amplitudes that we can then use to analyze the different parts of the experiment.</w:t>
      </w:r>
    </w:p>
    <w:p w:rsidR="00205235" w:rsidRPr="00205235" w:rsidRDefault="00205235" w:rsidP="00205235">
      <w:pPr>
        <w:pStyle w:val="ListParagraph"/>
        <w:numPr>
          <w:ilvl w:val="0"/>
          <w:numId w:val="1"/>
        </w:numPr>
        <w:rPr>
          <w:rFonts w:ascii="Times New Roman" w:hAnsi="Times New Roman" w:cs="Times New Roman"/>
          <w:sz w:val="24"/>
          <w:szCs w:val="24"/>
        </w:rPr>
      </w:pPr>
      <w:r w:rsidRPr="00205235">
        <w:rPr>
          <w:rFonts w:ascii="Times New Roman" w:hAnsi="Times New Roman" w:cs="Times New Roman"/>
          <w:sz w:val="24"/>
          <w:szCs w:val="24"/>
        </w:rPr>
        <w:t xml:space="preserve">Using the cursor, highlight the section of </w:t>
      </w:r>
      <w:proofErr w:type="gramStart"/>
      <w:r w:rsidRPr="00205235">
        <w:rPr>
          <w:rFonts w:ascii="Times New Roman" w:hAnsi="Times New Roman" w:cs="Times New Roman"/>
          <w:sz w:val="24"/>
          <w:szCs w:val="24"/>
        </w:rPr>
        <w:t>the your</w:t>
      </w:r>
      <w:proofErr w:type="gramEnd"/>
      <w:r w:rsidRPr="00205235">
        <w:rPr>
          <w:rFonts w:ascii="Times New Roman" w:hAnsi="Times New Roman" w:cs="Times New Roman"/>
          <w:sz w:val="24"/>
          <w:szCs w:val="24"/>
        </w:rPr>
        <w:t xml:space="preserve"> data.</w:t>
      </w:r>
    </w:p>
    <w:p w:rsidR="00205235" w:rsidRPr="00205235" w:rsidRDefault="00205235" w:rsidP="00205235">
      <w:pPr>
        <w:pStyle w:val="ListParagraph"/>
        <w:numPr>
          <w:ilvl w:val="0"/>
          <w:numId w:val="1"/>
        </w:numPr>
        <w:rPr>
          <w:rFonts w:ascii="Times New Roman" w:hAnsi="Times New Roman" w:cs="Times New Roman"/>
          <w:sz w:val="24"/>
          <w:szCs w:val="24"/>
        </w:rPr>
      </w:pPr>
      <w:r w:rsidRPr="00205235">
        <w:rPr>
          <w:rFonts w:ascii="Times New Roman" w:hAnsi="Times New Roman" w:cs="Times New Roman"/>
          <w:sz w:val="24"/>
          <w:szCs w:val="24"/>
        </w:rPr>
        <w:t xml:space="preserve">In the Spike Histogram Tab, select the button for </w:t>
      </w:r>
      <w:r w:rsidRPr="00205235">
        <w:rPr>
          <w:rFonts w:ascii="Times New Roman" w:hAnsi="Times New Roman" w:cs="Times New Roman"/>
          <w:b/>
          <w:sz w:val="24"/>
          <w:szCs w:val="24"/>
        </w:rPr>
        <w:t>Spike Histogram Settings</w:t>
      </w:r>
      <w:r w:rsidRPr="00205235">
        <w:rPr>
          <w:rFonts w:ascii="Times New Roman" w:hAnsi="Times New Roman" w:cs="Times New Roman"/>
          <w:sz w:val="24"/>
          <w:szCs w:val="24"/>
        </w:rPr>
        <w:t>.</w:t>
      </w:r>
    </w:p>
    <w:p w:rsidR="00205235" w:rsidRPr="00205235" w:rsidRDefault="00205235" w:rsidP="00205235">
      <w:pPr>
        <w:pStyle w:val="ListParagraph"/>
        <w:numPr>
          <w:ilvl w:val="0"/>
          <w:numId w:val="1"/>
        </w:numPr>
        <w:rPr>
          <w:rFonts w:ascii="Times New Roman" w:hAnsi="Times New Roman" w:cs="Times New Roman"/>
          <w:sz w:val="24"/>
          <w:szCs w:val="24"/>
        </w:rPr>
      </w:pPr>
      <w:r w:rsidRPr="00205235">
        <w:rPr>
          <w:rFonts w:ascii="Times New Roman" w:hAnsi="Times New Roman" w:cs="Times New Roman"/>
          <w:sz w:val="24"/>
          <w:szCs w:val="24"/>
        </w:rPr>
        <w:t xml:space="preserve">Select </w:t>
      </w:r>
      <w:r w:rsidRPr="00205235">
        <w:rPr>
          <w:rFonts w:ascii="Times New Roman" w:hAnsi="Times New Roman" w:cs="Times New Roman"/>
          <w:b/>
          <w:sz w:val="24"/>
          <w:szCs w:val="24"/>
        </w:rPr>
        <w:t>Channel 1</w:t>
      </w:r>
      <w:r w:rsidRPr="00205235">
        <w:rPr>
          <w:rFonts w:ascii="Times New Roman" w:hAnsi="Times New Roman" w:cs="Times New Roman"/>
          <w:sz w:val="24"/>
          <w:szCs w:val="24"/>
        </w:rPr>
        <w:t xml:space="preserve"> and </w:t>
      </w:r>
      <w:r w:rsidRPr="00205235">
        <w:rPr>
          <w:rFonts w:ascii="Times New Roman" w:hAnsi="Times New Roman" w:cs="Times New Roman"/>
          <w:b/>
          <w:sz w:val="24"/>
          <w:szCs w:val="24"/>
        </w:rPr>
        <w:t>Selection</w:t>
      </w:r>
      <w:r w:rsidRPr="00205235">
        <w:rPr>
          <w:rFonts w:ascii="Times New Roman" w:hAnsi="Times New Roman" w:cs="Times New Roman"/>
          <w:sz w:val="24"/>
          <w:szCs w:val="24"/>
        </w:rPr>
        <w:t xml:space="preserve"> as the Data Source</w:t>
      </w:r>
    </w:p>
    <w:p w:rsidR="00205235" w:rsidRPr="00205235" w:rsidRDefault="00205235" w:rsidP="00205235">
      <w:pPr>
        <w:pStyle w:val="ListParagraph"/>
        <w:numPr>
          <w:ilvl w:val="0"/>
          <w:numId w:val="1"/>
        </w:numPr>
        <w:rPr>
          <w:rFonts w:ascii="Times New Roman" w:hAnsi="Times New Roman" w:cs="Times New Roman"/>
          <w:sz w:val="24"/>
          <w:szCs w:val="24"/>
        </w:rPr>
      </w:pPr>
      <w:r w:rsidRPr="00205235">
        <w:rPr>
          <w:rFonts w:ascii="Times New Roman" w:hAnsi="Times New Roman" w:cs="Times New Roman"/>
          <w:sz w:val="24"/>
          <w:szCs w:val="24"/>
        </w:rPr>
        <w:t xml:space="preserve">Set the </w:t>
      </w:r>
      <w:r w:rsidRPr="00205235">
        <w:rPr>
          <w:rFonts w:ascii="Times New Roman" w:hAnsi="Times New Roman" w:cs="Times New Roman"/>
          <w:b/>
          <w:sz w:val="24"/>
          <w:szCs w:val="24"/>
        </w:rPr>
        <w:t>Detection threshold</w:t>
      </w:r>
      <w:r w:rsidRPr="00205235">
        <w:rPr>
          <w:rFonts w:ascii="Times New Roman" w:hAnsi="Times New Roman" w:cs="Times New Roman"/>
          <w:sz w:val="24"/>
          <w:szCs w:val="24"/>
        </w:rPr>
        <w:t>.  This will be a voltage value above which you expect spikes to be detected.  Examine the noise level in your trace (a region with no spike activity) and determine its amplitude.  Your detection limit must be greater than the noise amplitude, but not so high that you miss some of your spikes.  You can change this later in the Discriminator view, so pick a reasonable number to start.</w:t>
      </w:r>
    </w:p>
    <w:p w:rsidR="00205235" w:rsidRPr="00205235" w:rsidRDefault="00205235" w:rsidP="00205235">
      <w:pPr>
        <w:pStyle w:val="ListParagraph"/>
        <w:numPr>
          <w:ilvl w:val="0"/>
          <w:numId w:val="1"/>
        </w:numPr>
        <w:rPr>
          <w:rFonts w:ascii="Times New Roman" w:hAnsi="Times New Roman" w:cs="Times New Roman"/>
          <w:sz w:val="24"/>
          <w:szCs w:val="24"/>
        </w:rPr>
      </w:pPr>
      <w:r w:rsidRPr="00205235">
        <w:rPr>
          <w:rFonts w:ascii="Times New Roman" w:hAnsi="Times New Roman" w:cs="Times New Roman"/>
          <w:sz w:val="24"/>
          <w:szCs w:val="24"/>
        </w:rPr>
        <w:t xml:space="preserve">Set the spike polarity to </w:t>
      </w:r>
      <w:r w:rsidRPr="00205235">
        <w:rPr>
          <w:rFonts w:ascii="Times New Roman" w:hAnsi="Times New Roman" w:cs="Times New Roman"/>
          <w:b/>
          <w:sz w:val="24"/>
          <w:szCs w:val="24"/>
        </w:rPr>
        <w:t>positive</w:t>
      </w:r>
      <w:r w:rsidRPr="00205235">
        <w:rPr>
          <w:rFonts w:ascii="Times New Roman" w:hAnsi="Times New Roman" w:cs="Times New Roman"/>
          <w:sz w:val="24"/>
          <w:szCs w:val="24"/>
        </w:rPr>
        <w:t>.</w:t>
      </w:r>
    </w:p>
    <w:p w:rsidR="00205235" w:rsidRPr="00205235" w:rsidRDefault="00205235" w:rsidP="00205235">
      <w:pPr>
        <w:pStyle w:val="ListParagraph"/>
        <w:numPr>
          <w:ilvl w:val="0"/>
          <w:numId w:val="1"/>
        </w:numPr>
        <w:rPr>
          <w:rFonts w:ascii="Times New Roman" w:hAnsi="Times New Roman" w:cs="Times New Roman"/>
          <w:sz w:val="24"/>
          <w:szCs w:val="24"/>
        </w:rPr>
      </w:pPr>
      <w:r w:rsidRPr="00205235">
        <w:rPr>
          <w:rFonts w:ascii="Times New Roman" w:hAnsi="Times New Roman" w:cs="Times New Roman"/>
          <w:sz w:val="24"/>
          <w:szCs w:val="24"/>
        </w:rPr>
        <w:t xml:space="preserve">Set spike waveform to </w:t>
      </w:r>
      <w:r w:rsidRPr="00205235">
        <w:rPr>
          <w:rFonts w:ascii="Times New Roman" w:hAnsi="Times New Roman" w:cs="Times New Roman"/>
          <w:b/>
          <w:sz w:val="24"/>
          <w:szCs w:val="24"/>
        </w:rPr>
        <w:t>biphasic.</w:t>
      </w:r>
    </w:p>
    <w:p w:rsidR="00205235" w:rsidRDefault="00205235" w:rsidP="00205235">
      <w:pPr>
        <w:pStyle w:val="ListParagraph"/>
        <w:numPr>
          <w:ilvl w:val="0"/>
          <w:numId w:val="1"/>
        </w:numPr>
        <w:rPr>
          <w:rFonts w:ascii="Times New Roman" w:hAnsi="Times New Roman" w:cs="Times New Roman"/>
          <w:sz w:val="24"/>
          <w:szCs w:val="24"/>
        </w:rPr>
      </w:pPr>
      <w:r w:rsidRPr="00205235">
        <w:rPr>
          <w:rFonts w:ascii="Times New Roman" w:hAnsi="Times New Roman" w:cs="Times New Roman"/>
          <w:sz w:val="24"/>
          <w:szCs w:val="24"/>
        </w:rPr>
        <w:t xml:space="preserve">Leave the other settings as is for now and click </w:t>
      </w:r>
      <w:r w:rsidRPr="00205235">
        <w:rPr>
          <w:rFonts w:ascii="Times New Roman" w:hAnsi="Times New Roman" w:cs="Times New Roman"/>
          <w:b/>
          <w:sz w:val="24"/>
          <w:szCs w:val="24"/>
        </w:rPr>
        <w:t>OK</w:t>
      </w:r>
      <w:r w:rsidRPr="00205235">
        <w:rPr>
          <w:rFonts w:ascii="Times New Roman" w:hAnsi="Times New Roman" w:cs="Times New Roman"/>
          <w:sz w:val="24"/>
          <w:szCs w:val="24"/>
        </w:rPr>
        <w:t>.</w:t>
      </w:r>
    </w:p>
    <w:p w:rsidR="00205235" w:rsidRDefault="002C08C3" w:rsidP="00205235">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407670</wp:posOffset>
            </wp:positionH>
            <wp:positionV relativeFrom="paragraph">
              <wp:posOffset>529590</wp:posOffset>
            </wp:positionV>
            <wp:extent cx="2708910" cy="1821180"/>
            <wp:effectExtent l="19050" t="0" r="0" b="0"/>
            <wp:wrapTight wrapText="bothSides">
              <wp:wrapPolygon edited="0">
                <wp:start x="-152" y="0"/>
                <wp:lineTo x="-152" y="21464"/>
                <wp:lineTo x="21570" y="21464"/>
                <wp:lineTo x="21570" y="0"/>
                <wp:lineTo x="-15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l="1469" t="45294" r="53299" b="7843"/>
                    <a:stretch>
                      <a:fillRect/>
                    </a:stretch>
                  </pic:blipFill>
                  <pic:spPr bwMode="auto">
                    <a:xfrm>
                      <a:off x="0" y="0"/>
                      <a:ext cx="2708910" cy="1821180"/>
                    </a:xfrm>
                    <a:prstGeom prst="rect">
                      <a:avLst/>
                    </a:prstGeom>
                    <a:noFill/>
                    <a:ln w="9525">
                      <a:noFill/>
                      <a:miter lim="800000"/>
                      <a:headEnd/>
                      <a:tailEnd/>
                    </a:ln>
                  </pic:spPr>
                </pic:pic>
              </a:graphicData>
            </a:graphic>
          </wp:anchor>
        </w:drawing>
      </w:r>
      <w:r w:rsidR="00205235" w:rsidRPr="002C08C3">
        <w:rPr>
          <w:rFonts w:ascii="Times New Roman" w:hAnsi="Times New Roman" w:cs="Times New Roman"/>
          <w:sz w:val="24"/>
          <w:szCs w:val="24"/>
        </w:rPr>
        <w:t xml:space="preserve">Select </w:t>
      </w:r>
      <w:r w:rsidR="00205235" w:rsidRPr="002C08C3">
        <w:rPr>
          <w:rFonts w:ascii="Times New Roman" w:hAnsi="Times New Roman" w:cs="Times New Roman"/>
          <w:b/>
          <w:sz w:val="24"/>
          <w:szCs w:val="24"/>
        </w:rPr>
        <w:t>Spike Histogram Discriminator</w:t>
      </w:r>
      <w:r w:rsidR="00205235" w:rsidRPr="002C08C3">
        <w:rPr>
          <w:rFonts w:ascii="Times New Roman" w:hAnsi="Times New Roman" w:cs="Times New Roman"/>
          <w:sz w:val="24"/>
          <w:szCs w:val="24"/>
        </w:rPr>
        <w:t>.  This will open a window that looks like the one below.</w:t>
      </w:r>
      <w:r>
        <w:rPr>
          <w:rFonts w:ascii="Times New Roman" w:hAnsi="Times New Roman" w:cs="Times New Roman"/>
          <w:sz w:val="24"/>
          <w:szCs w:val="24"/>
        </w:rPr>
        <w:t xml:space="preserve">  </w:t>
      </w:r>
    </w:p>
    <w:p w:rsidR="002C08C3" w:rsidRDefault="002C08C3" w:rsidP="002C08C3">
      <w:pPr>
        <w:rPr>
          <w:rFonts w:ascii="Times New Roman" w:hAnsi="Times New Roman" w:cs="Times New Roman"/>
          <w:sz w:val="24"/>
          <w:szCs w:val="24"/>
        </w:rPr>
      </w:pPr>
    </w:p>
    <w:p w:rsidR="002C08C3" w:rsidRDefault="002C08C3" w:rsidP="002C08C3">
      <w:pPr>
        <w:rPr>
          <w:rFonts w:ascii="Times New Roman" w:hAnsi="Times New Roman" w:cs="Times New Roman"/>
          <w:sz w:val="24"/>
          <w:szCs w:val="24"/>
        </w:rPr>
      </w:pPr>
    </w:p>
    <w:p w:rsidR="002C08C3" w:rsidRDefault="002C08C3" w:rsidP="002C08C3">
      <w:pPr>
        <w:rPr>
          <w:rFonts w:ascii="Times New Roman" w:hAnsi="Times New Roman" w:cs="Times New Roman"/>
          <w:sz w:val="24"/>
          <w:szCs w:val="24"/>
        </w:rPr>
      </w:pPr>
    </w:p>
    <w:p w:rsidR="002C08C3" w:rsidRDefault="002C08C3" w:rsidP="002C08C3">
      <w:pPr>
        <w:rPr>
          <w:rFonts w:ascii="Times New Roman" w:hAnsi="Times New Roman" w:cs="Times New Roman"/>
          <w:sz w:val="24"/>
          <w:szCs w:val="24"/>
        </w:rPr>
      </w:pPr>
    </w:p>
    <w:p w:rsidR="002C08C3" w:rsidRDefault="002C08C3" w:rsidP="002C08C3">
      <w:pPr>
        <w:rPr>
          <w:rFonts w:ascii="Times New Roman" w:hAnsi="Times New Roman" w:cs="Times New Roman"/>
          <w:sz w:val="24"/>
          <w:szCs w:val="24"/>
        </w:rPr>
      </w:pPr>
    </w:p>
    <w:p w:rsidR="002C08C3" w:rsidRDefault="002C08C3" w:rsidP="002C08C3">
      <w:pPr>
        <w:rPr>
          <w:rFonts w:ascii="Times New Roman" w:hAnsi="Times New Roman" w:cs="Times New Roman"/>
          <w:sz w:val="24"/>
          <w:szCs w:val="24"/>
        </w:rPr>
      </w:pPr>
    </w:p>
    <w:p w:rsidR="002C08C3" w:rsidRDefault="002C08C3" w:rsidP="002C08C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Locate the black line in the Scatter Plot pane.  This is the detection threshold value you entered.  Hover the cursor over the line and when the arrow changes to ↕, you can click to move the line.  Moving the line is equivalent to entering a new detection threshold in the settings dialog box. </w:t>
      </w:r>
    </w:p>
    <w:p w:rsidR="002C08C3" w:rsidRDefault="002C08C3" w:rsidP="002C08C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Move the detection threshold until your panel on the right seems to consist primarily of spikes and not random noise (move the line up and down to see the changes).</w:t>
      </w:r>
    </w:p>
    <w:p w:rsidR="002C08C3" w:rsidRPr="00423B2B" w:rsidRDefault="002C08C3" w:rsidP="002C08C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Now you will define the different spike units in your recording.  If you expand the time scale of your selected area, you can see that you have spikes of different amplitudes.  </w:t>
      </w:r>
      <w:r>
        <w:rPr>
          <w:rFonts w:ascii="Times New Roman" w:hAnsi="Times New Roman" w:cs="Times New Roman"/>
          <w:sz w:val="24"/>
          <w:szCs w:val="24"/>
        </w:rPr>
        <w:lastRenderedPageBreak/>
        <w:t xml:space="preserve">Using the cursor, outline an area on the Scatter plot pane to delineate one set of spikes, similar to what </w:t>
      </w:r>
      <w:r w:rsidR="00423B2B">
        <w:rPr>
          <w:rFonts w:ascii="Times New Roman" w:hAnsi="Times New Roman" w:cs="Times New Roman"/>
          <w:sz w:val="24"/>
          <w:szCs w:val="24"/>
        </w:rPr>
        <w:t xml:space="preserve">is shown below, and then click </w:t>
      </w:r>
      <w:r w:rsidR="00423B2B">
        <w:rPr>
          <w:rFonts w:ascii="Times New Roman" w:hAnsi="Times New Roman" w:cs="Times New Roman"/>
          <w:b/>
          <w:sz w:val="24"/>
          <w:szCs w:val="24"/>
        </w:rPr>
        <w:t>Add Unit.</w:t>
      </w:r>
    </w:p>
    <w:p w:rsidR="00423B2B" w:rsidRDefault="00423B2B" w:rsidP="00423B2B">
      <w:pPr>
        <w:pStyle w:val="ListParagraph"/>
        <w:rPr>
          <w:rFonts w:ascii="Times New Roman" w:hAnsi="Times New Roman" w:cs="Times New Roman"/>
          <w:b/>
          <w:sz w:val="24"/>
          <w:szCs w:val="24"/>
        </w:rPr>
      </w:pPr>
    </w:p>
    <w:p w:rsidR="00423B2B" w:rsidRDefault="00423B2B" w:rsidP="00423B2B">
      <w:pPr>
        <w:pStyle w:val="ListParagrap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941070</wp:posOffset>
            </wp:positionH>
            <wp:positionV relativeFrom="paragraph">
              <wp:posOffset>-541020</wp:posOffset>
            </wp:positionV>
            <wp:extent cx="4423410" cy="3009900"/>
            <wp:effectExtent l="19050" t="0" r="0" b="0"/>
            <wp:wrapTight wrapText="bothSides">
              <wp:wrapPolygon edited="0">
                <wp:start x="-93" y="0"/>
                <wp:lineTo x="-93" y="21463"/>
                <wp:lineTo x="21581" y="21463"/>
                <wp:lineTo x="21581" y="0"/>
                <wp:lineTo x="-93"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srcRect l="1216" t="42308" r="74839" b="13157"/>
                    <a:stretch>
                      <a:fillRect/>
                    </a:stretch>
                  </pic:blipFill>
                  <pic:spPr bwMode="auto">
                    <a:xfrm>
                      <a:off x="0" y="0"/>
                      <a:ext cx="4423410" cy="3009900"/>
                    </a:xfrm>
                    <a:prstGeom prst="rect">
                      <a:avLst/>
                    </a:prstGeom>
                    <a:noFill/>
                    <a:ln w="9525">
                      <a:noFill/>
                      <a:miter lim="800000"/>
                      <a:headEnd/>
                      <a:tailEnd/>
                    </a:ln>
                  </pic:spPr>
                </pic:pic>
              </a:graphicData>
            </a:graphic>
          </wp:anchor>
        </w:drawing>
      </w: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Pr="00423B2B" w:rsidRDefault="00423B2B" w:rsidP="00423B2B">
      <w:pPr>
        <w:pStyle w:val="ListParagraph"/>
        <w:rPr>
          <w:rFonts w:ascii="Times New Roman" w:hAnsi="Times New Roman" w:cs="Times New Roman"/>
          <w:sz w:val="24"/>
          <w:szCs w:val="24"/>
        </w:rPr>
      </w:pPr>
    </w:p>
    <w:p w:rsidR="00423B2B" w:rsidRDefault="00423B2B" w:rsidP="002C08C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When you click </w:t>
      </w:r>
      <w:r>
        <w:rPr>
          <w:rFonts w:ascii="Times New Roman" w:hAnsi="Times New Roman" w:cs="Times New Roman"/>
          <w:b/>
          <w:sz w:val="24"/>
          <w:szCs w:val="24"/>
        </w:rPr>
        <w:t>Add Unit</w:t>
      </w:r>
      <w:r>
        <w:rPr>
          <w:rFonts w:ascii="Times New Roman" w:hAnsi="Times New Roman" w:cs="Times New Roman"/>
          <w:sz w:val="24"/>
          <w:szCs w:val="24"/>
        </w:rPr>
        <w:t xml:space="preserve">, the spikes within this area will be red.  Now highlight any other amplitude units, depending on your data.  When you’ve finished, you’ll notice that the spikes in your data trace are now labeled with colored dots, indicating which unit they belong with.  Make sure your assignments make sense based on your data.  If you need to reassign a unit, click on it in the scatter plot, </w:t>
      </w:r>
      <w:r>
        <w:rPr>
          <w:rFonts w:ascii="Times New Roman" w:hAnsi="Times New Roman" w:cs="Times New Roman"/>
          <w:b/>
          <w:sz w:val="24"/>
          <w:szCs w:val="24"/>
        </w:rPr>
        <w:t>Delete</w:t>
      </w:r>
      <w:r>
        <w:rPr>
          <w:rFonts w:ascii="Times New Roman" w:hAnsi="Times New Roman" w:cs="Times New Roman"/>
          <w:sz w:val="24"/>
          <w:szCs w:val="24"/>
        </w:rPr>
        <w:t xml:space="preserve">, and then re-outline and </w:t>
      </w:r>
      <w:r>
        <w:rPr>
          <w:rFonts w:ascii="Times New Roman" w:hAnsi="Times New Roman" w:cs="Times New Roman"/>
          <w:b/>
          <w:sz w:val="24"/>
          <w:szCs w:val="24"/>
        </w:rPr>
        <w:t>Add</w:t>
      </w:r>
      <w:r>
        <w:rPr>
          <w:rFonts w:ascii="Times New Roman" w:hAnsi="Times New Roman" w:cs="Times New Roman"/>
          <w:sz w:val="24"/>
          <w:szCs w:val="24"/>
        </w:rPr>
        <w:t>.</w:t>
      </w:r>
    </w:p>
    <w:p w:rsidR="00423B2B" w:rsidRDefault="00423B2B" w:rsidP="00423B2B">
      <w:pPr>
        <w:pStyle w:val="ListParagrap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400050</wp:posOffset>
            </wp:positionH>
            <wp:positionV relativeFrom="paragraph">
              <wp:posOffset>22225</wp:posOffset>
            </wp:positionV>
            <wp:extent cx="5528310" cy="3589020"/>
            <wp:effectExtent l="19050" t="0" r="0" b="0"/>
            <wp:wrapTight wrapText="bothSides">
              <wp:wrapPolygon edited="0">
                <wp:start x="-74" y="0"/>
                <wp:lineTo x="-74" y="21439"/>
                <wp:lineTo x="21585" y="21439"/>
                <wp:lineTo x="21585" y="0"/>
                <wp:lineTo x="-74"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r="7191" b="7647"/>
                    <a:stretch>
                      <a:fillRect/>
                    </a:stretch>
                  </pic:blipFill>
                  <pic:spPr bwMode="auto">
                    <a:xfrm>
                      <a:off x="0" y="0"/>
                      <a:ext cx="5528310" cy="3589020"/>
                    </a:xfrm>
                    <a:prstGeom prst="rect">
                      <a:avLst/>
                    </a:prstGeom>
                    <a:noFill/>
                    <a:ln w="9525">
                      <a:noFill/>
                      <a:miter lim="800000"/>
                      <a:headEnd/>
                      <a:tailEnd/>
                    </a:ln>
                  </pic:spPr>
                </pic:pic>
              </a:graphicData>
            </a:graphic>
          </wp:anchor>
        </w:drawing>
      </w: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Default="00F750E6" w:rsidP="002C08C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Now click on the </w:t>
      </w:r>
      <w:r>
        <w:rPr>
          <w:rFonts w:ascii="Times New Roman" w:hAnsi="Times New Roman" w:cs="Times New Roman"/>
          <w:b/>
          <w:sz w:val="24"/>
          <w:szCs w:val="24"/>
        </w:rPr>
        <w:t>Spike Amplitude Views</w:t>
      </w:r>
      <w:r>
        <w:rPr>
          <w:rFonts w:ascii="Times New Roman" w:hAnsi="Times New Roman" w:cs="Times New Roman"/>
          <w:sz w:val="24"/>
          <w:szCs w:val="24"/>
        </w:rPr>
        <w:t xml:space="preserve"> and select </w:t>
      </w:r>
      <w:r>
        <w:rPr>
          <w:rFonts w:ascii="Times New Roman" w:hAnsi="Times New Roman" w:cs="Times New Roman"/>
          <w:b/>
          <w:sz w:val="24"/>
          <w:szCs w:val="24"/>
        </w:rPr>
        <w:t>Amplitude Histogram</w:t>
      </w:r>
      <w:r>
        <w:rPr>
          <w:rFonts w:ascii="Times New Roman" w:hAnsi="Times New Roman" w:cs="Times New Roman"/>
          <w:sz w:val="24"/>
          <w:szCs w:val="24"/>
        </w:rPr>
        <w:t>.  You will see a series of histograms that correspond to each unit you’ve defined.  In particular, note the count for each unit.  This tells you the number of spikes in that amplitude range that were detected.</w:t>
      </w:r>
    </w:p>
    <w:p w:rsidR="00F750E6" w:rsidRDefault="00F750E6" w:rsidP="00F750E6">
      <w:pPr>
        <w:ind w:left="360"/>
        <w:rPr>
          <w:rFonts w:ascii="Times New Roman" w:hAnsi="Times New Roman" w:cs="Times New Roman"/>
          <w:sz w:val="24"/>
          <w:szCs w:val="24"/>
        </w:rPr>
      </w:pPr>
      <w:r>
        <w:rPr>
          <w:rFonts w:ascii="Times New Roman" w:hAnsi="Times New Roman" w:cs="Times New Roman"/>
          <w:b/>
          <w:sz w:val="24"/>
          <w:szCs w:val="24"/>
        </w:rPr>
        <w:t>Analyzing Changes in Spike Activity</w:t>
      </w:r>
    </w:p>
    <w:p w:rsidR="00F750E6" w:rsidRPr="00F750E6" w:rsidRDefault="00F750E6" w:rsidP="00F750E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Now that you have defined the different spike amplitudes, you can highlight different sections of your data and click </w:t>
      </w:r>
      <w:r>
        <w:rPr>
          <w:rFonts w:ascii="Times New Roman" w:hAnsi="Times New Roman" w:cs="Times New Roman"/>
          <w:b/>
          <w:sz w:val="24"/>
          <w:szCs w:val="24"/>
        </w:rPr>
        <w:t>Spike Histogram Analyze</w:t>
      </w:r>
      <w:r>
        <w:rPr>
          <w:rFonts w:ascii="Times New Roman" w:hAnsi="Times New Roman" w:cs="Times New Roman"/>
          <w:sz w:val="24"/>
          <w:szCs w:val="24"/>
        </w:rPr>
        <w:t>.  The scatter plots and histograms now show you the spikes detected in each unit or that section of data.  You can now determine how the spike activity of the different units changed during your experiments.  You can estimate rates of activity by calculating the time used for your analysis window and then determining the tota</w:t>
      </w:r>
      <w:r w:rsidR="007F3C1F">
        <w:rPr>
          <w:rFonts w:ascii="Times New Roman" w:hAnsi="Times New Roman" w:cs="Times New Roman"/>
          <w:sz w:val="24"/>
          <w:szCs w:val="24"/>
        </w:rPr>
        <w:t xml:space="preserve">l number of spikes in that </w:t>
      </w:r>
      <w:r>
        <w:rPr>
          <w:rFonts w:ascii="Times New Roman" w:hAnsi="Times New Roman" w:cs="Times New Roman"/>
          <w:sz w:val="24"/>
          <w:szCs w:val="24"/>
        </w:rPr>
        <w:t>time period.  Rates should be given in Hz (spikes/second).</w:t>
      </w:r>
    </w:p>
    <w:p w:rsidR="002C08C3" w:rsidRDefault="002C08C3" w:rsidP="002C08C3">
      <w:pPr>
        <w:pStyle w:val="ListParagraph"/>
        <w:rPr>
          <w:rFonts w:ascii="Times New Roman" w:hAnsi="Times New Roman" w:cs="Times New Roman"/>
          <w:sz w:val="24"/>
          <w:szCs w:val="24"/>
        </w:rPr>
      </w:pPr>
    </w:p>
    <w:p w:rsidR="00423B2B" w:rsidRDefault="00423B2B" w:rsidP="00423B2B">
      <w:pPr>
        <w:pStyle w:val="ListParagraph"/>
        <w:rPr>
          <w:rFonts w:ascii="Times New Roman" w:hAnsi="Times New Roman" w:cs="Times New Roman"/>
          <w:sz w:val="24"/>
          <w:szCs w:val="24"/>
        </w:rPr>
      </w:pPr>
    </w:p>
    <w:p w:rsidR="00423B2B" w:rsidRPr="002C08C3" w:rsidRDefault="00423B2B" w:rsidP="002C08C3">
      <w:pPr>
        <w:pStyle w:val="ListParagraph"/>
        <w:rPr>
          <w:rFonts w:ascii="Times New Roman" w:hAnsi="Times New Roman" w:cs="Times New Roman"/>
          <w:sz w:val="24"/>
          <w:szCs w:val="24"/>
        </w:rPr>
      </w:pPr>
    </w:p>
    <w:sectPr w:rsidR="00423B2B" w:rsidRPr="002C08C3" w:rsidSect="00022F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130F39"/>
    <w:multiLevelType w:val="hybridMultilevel"/>
    <w:tmpl w:val="12DAA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FAC5B53"/>
    <w:multiLevelType w:val="hybridMultilevel"/>
    <w:tmpl w:val="D27EE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235"/>
    <w:rsid w:val="00022F8F"/>
    <w:rsid w:val="000820A8"/>
    <w:rsid w:val="00205235"/>
    <w:rsid w:val="002C08C3"/>
    <w:rsid w:val="00423B2B"/>
    <w:rsid w:val="006E1517"/>
    <w:rsid w:val="007F3C1F"/>
    <w:rsid w:val="00B81BE7"/>
    <w:rsid w:val="00C669CC"/>
    <w:rsid w:val="00F750E6"/>
    <w:rsid w:val="00FD5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52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235"/>
    <w:rPr>
      <w:rFonts w:ascii="Tahoma" w:hAnsi="Tahoma" w:cs="Tahoma"/>
      <w:sz w:val="16"/>
      <w:szCs w:val="16"/>
    </w:rPr>
  </w:style>
  <w:style w:type="paragraph" w:styleId="ListParagraph">
    <w:name w:val="List Paragraph"/>
    <w:basedOn w:val="Normal"/>
    <w:uiPriority w:val="34"/>
    <w:qFormat/>
    <w:rsid w:val="002052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52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235"/>
    <w:rPr>
      <w:rFonts w:ascii="Tahoma" w:hAnsi="Tahoma" w:cs="Tahoma"/>
      <w:sz w:val="16"/>
      <w:szCs w:val="16"/>
    </w:rPr>
  </w:style>
  <w:style w:type="paragraph" w:styleId="ListParagraph">
    <w:name w:val="List Paragraph"/>
    <w:basedOn w:val="Normal"/>
    <w:uiPriority w:val="34"/>
    <w:qFormat/>
    <w:rsid w:val="002052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953860">
      <w:marLeft w:val="0"/>
      <w:marRight w:val="0"/>
      <w:marTop w:val="0"/>
      <w:marBottom w:val="0"/>
      <w:divBdr>
        <w:top w:val="none" w:sz="0" w:space="0" w:color="auto"/>
        <w:left w:val="none" w:sz="0" w:space="0" w:color="auto"/>
        <w:bottom w:val="none" w:sz="0" w:space="0" w:color="auto"/>
        <w:right w:val="none" w:sz="0" w:space="0" w:color="auto"/>
      </w:divBdr>
      <w:divsChild>
        <w:div w:id="2001079718">
          <w:marLeft w:val="0"/>
          <w:marRight w:val="0"/>
          <w:marTop w:val="0"/>
          <w:marBottom w:val="0"/>
          <w:divBdr>
            <w:top w:val="none" w:sz="0" w:space="0" w:color="auto"/>
            <w:left w:val="none" w:sz="0" w:space="0" w:color="auto"/>
            <w:bottom w:val="none" w:sz="0" w:space="0" w:color="auto"/>
            <w:right w:val="none" w:sz="0" w:space="0" w:color="auto"/>
          </w:divBdr>
          <w:divsChild>
            <w:div w:id="1244533801">
              <w:marLeft w:val="48"/>
              <w:marRight w:val="96"/>
              <w:marTop w:val="0"/>
              <w:marBottom w:val="60"/>
              <w:divBdr>
                <w:top w:val="none" w:sz="0" w:space="0" w:color="auto"/>
                <w:left w:val="none" w:sz="0" w:space="0" w:color="auto"/>
                <w:bottom w:val="none" w:sz="0" w:space="0" w:color="auto"/>
                <w:right w:val="none" w:sz="0" w:space="0" w:color="auto"/>
              </w:divBdr>
              <w:divsChild>
                <w:div w:id="1255238246">
                  <w:marLeft w:val="48"/>
                  <w:marRight w:val="12"/>
                  <w:marTop w:val="0"/>
                  <w:marBottom w:val="60"/>
                  <w:divBdr>
                    <w:top w:val="none" w:sz="0" w:space="0" w:color="auto"/>
                    <w:left w:val="none" w:sz="0" w:space="0" w:color="auto"/>
                    <w:bottom w:val="none" w:sz="0" w:space="0" w:color="auto"/>
                    <w:right w:val="none" w:sz="0" w:space="0" w:color="auto"/>
                  </w:divBdr>
                </w:div>
                <w:div w:id="1058016249">
                  <w:marLeft w:val="48"/>
                  <w:marRight w:val="144"/>
                  <w:marTop w:val="0"/>
                  <w:marBottom w:val="6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Ithaca College</Company>
  <LinksUpToDate>false</LinksUpToDate>
  <CharactersWithSpaces>3239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Ithaca College</dc:creator>
  <cp:lastModifiedBy>setup</cp:lastModifiedBy>
  <cp:revision>4</cp:revision>
  <cp:lastPrinted>2012-09-13T16:11:00Z</cp:lastPrinted>
  <dcterms:created xsi:type="dcterms:W3CDTF">2013-06-27T15:45:00Z</dcterms:created>
  <dcterms:modified xsi:type="dcterms:W3CDTF">2013-06-27T15:46:00Z</dcterms:modified>
</cp:coreProperties>
</file>